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B4791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ĐÁP ÁN  CÔNG NGHỆ 12</w:t>
      </w:r>
    </w:p>
    <w:p w14:paraId="2E1E581F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0C06407E"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TRẮC NGHIỆM ( 1 câu : 0,33đ)</w:t>
      </w:r>
    </w:p>
    <w:p w14:paraId="354E01D8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516"/>
        <w:gridCol w:w="516"/>
        <w:gridCol w:w="516"/>
        <w:gridCol w:w="516"/>
        <w:gridCol w:w="516"/>
        <w:gridCol w:w="516"/>
        <w:gridCol w:w="510"/>
        <w:gridCol w:w="516"/>
        <w:gridCol w:w="516"/>
        <w:gridCol w:w="547"/>
        <w:gridCol w:w="547"/>
        <w:gridCol w:w="547"/>
        <w:gridCol w:w="547"/>
        <w:gridCol w:w="547"/>
        <w:gridCol w:w="547"/>
      </w:tblGrid>
      <w:tr w14:paraId="600C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</w:tcPr>
          <w:p w14:paraId="01466A64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625" w:type="dxa"/>
          </w:tcPr>
          <w:p w14:paraId="4C2FBD73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625" w:type="dxa"/>
          </w:tcPr>
          <w:p w14:paraId="6D3A5C49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625" w:type="dxa"/>
          </w:tcPr>
          <w:p w14:paraId="7188D07C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626" w:type="dxa"/>
          </w:tcPr>
          <w:p w14:paraId="4C77CD28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626" w:type="dxa"/>
          </w:tcPr>
          <w:p w14:paraId="1D9A3006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626" w:type="dxa"/>
          </w:tcPr>
          <w:p w14:paraId="74CC6646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626" w:type="dxa"/>
          </w:tcPr>
          <w:p w14:paraId="17FD75FC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7</w:t>
            </w:r>
          </w:p>
        </w:tc>
        <w:tc>
          <w:tcPr>
            <w:tcW w:w="626" w:type="dxa"/>
          </w:tcPr>
          <w:p w14:paraId="62C3553A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8</w:t>
            </w:r>
          </w:p>
        </w:tc>
        <w:tc>
          <w:tcPr>
            <w:tcW w:w="626" w:type="dxa"/>
          </w:tcPr>
          <w:p w14:paraId="5EA50C53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9</w:t>
            </w:r>
          </w:p>
        </w:tc>
        <w:tc>
          <w:tcPr>
            <w:tcW w:w="626" w:type="dxa"/>
          </w:tcPr>
          <w:p w14:paraId="23C41E2D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10</w:t>
            </w:r>
          </w:p>
        </w:tc>
        <w:tc>
          <w:tcPr>
            <w:tcW w:w="626" w:type="dxa"/>
          </w:tcPr>
          <w:p w14:paraId="41B25A28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11</w:t>
            </w:r>
          </w:p>
        </w:tc>
        <w:tc>
          <w:tcPr>
            <w:tcW w:w="626" w:type="dxa"/>
          </w:tcPr>
          <w:p w14:paraId="0AF11E19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12</w:t>
            </w:r>
          </w:p>
        </w:tc>
        <w:tc>
          <w:tcPr>
            <w:tcW w:w="626" w:type="dxa"/>
          </w:tcPr>
          <w:p w14:paraId="47A531EA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13</w:t>
            </w:r>
          </w:p>
        </w:tc>
        <w:tc>
          <w:tcPr>
            <w:tcW w:w="626" w:type="dxa"/>
          </w:tcPr>
          <w:p w14:paraId="7B8EB53D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14</w:t>
            </w:r>
          </w:p>
        </w:tc>
        <w:tc>
          <w:tcPr>
            <w:tcW w:w="626" w:type="dxa"/>
          </w:tcPr>
          <w:p w14:paraId="166982EB"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15</w:t>
            </w:r>
          </w:p>
        </w:tc>
      </w:tr>
      <w:tr w14:paraId="0FC18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</w:tcPr>
          <w:p w14:paraId="6CFBFCB4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101</w:t>
            </w:r>
          </w:p>
        </w:tc>
        <w:tc>
          <w:tcPr>
            <w:tcW w:w="625" w:type="dxa"/>
            <w:vAlign w:val="bottom"/>
          </w:tcPr>
          <w:p w14:paraId="4623F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5" w:type="dxa"/>
            <w:vAlign w:val="bottom"/>
          </w:tcPr>
          <w:p w14:paraId="288E3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5" w:type="dxa"/>
            <w:vAlign w:val="bottom"/>
          </w:tcPr>
          <w:p w14:paraId="2AAC4F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5C12D8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19377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6" w:type="dxa"/>
            <w:vAlign w:val="bottom"/>
          </w:tcPr>
          <w:p w14:paraId="52A442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7A909A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70E6A8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6" w:type="dxa"/>
            <w:vAlign w:val="bottom"/>
          </w:tcPr>
          <w:p w14:paraId="650FE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69F3F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3235DF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0895E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562875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6397D2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11B02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</w:tr>
      <w:tr w14:paraId="1AD1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</w:tcPr>
          <w:p w14:paraId="2B32C265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102</w:t>
            </w:r>
          </w:p>
        </w:tc>
        <w:tc>
          <w:tcPr>
            <w:tcW w:w="625" w:type="dxa"/>
            <w:vAlign w:val="bottom"/>
          </w:tcPr>
          <w:p w14:paraId="565EF1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5" w:type="dxa"/>
            <w:vAlign w:val="bottom"/>
          </w:tcPr>
          <w:p w14:paraId="768280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5" w:type="dxa"/>
            <w:vAlign w:val="bottom"/>
          </w:tcPr>
          <w:p w14:paraId="16243E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6" w:type="dxa"/>
            <w:vAlign w:val="bottom"/>
          </w:tcPr>
          <w:p w14:paraId="1A0F2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59E70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459666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3B7DB9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06EAD3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677B7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2499BF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4E005F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6" w:type="dxa"/>
            <w:vAlign w:val="bottom"/>
          </w:tcPr>
          <w:p w14:paraId="250959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68C44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6C3211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6" w:type="dxa"/>
            <w:vAlign w:val="bottom"/>
          </w:tcPr>
          <w:p w14:paraId="35E95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</w:tr>
      <w:tr w14:paraId="729D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</w:tcPr>
          <w:p w14:paraId="336E2A85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103</w:t>
            </w:r>
          </w:p>
        </w:tc>
        <w:tc>
          <w:tcPr>
            <w:tcW w:w="625" w:type="dxa"/>
            <w:vAlign w:val="bottom"/>
          </w:tcPr>
          <w:p w14:paraId="7E99A0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5" w:type="dxa"/>
            <w:vAlign w:val="bottom"/>
          </w:tcPr>
          <w:p w14:paraId="59F8FA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5" w:type="dxa"/>
            <w:vAlign w:val="bottom"/>
          </w:tcPr>
          <w:p w14:paraId="26BF4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2E33C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43A80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566DCA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3E5939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007EA2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69F041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3DCB86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0EF76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4BC6F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6552E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08D808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5E522B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</w:tr>
      <w:tr w14:paraId="1C579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</w:tcPr>
          <w:p w14:paraId="7A99DAC8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104</w:t>
            </w:r>
          </w:p>
        </w:tc>
        <w:tc>
          <w:tcPr>
            <w:tcW w:w="625" w:type="dxa"/>
            <w:vAlign w:val="bottom"/>
          </w:tcPr>
          <w:p w14:paraId="7A336C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5" w:type="dxa"/>
            <w:vAlign w:val="bottom"/>
          </w:tcPr>
          <w:p w14:paraId="37ABBF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</w:t>
            </w:r>
          </w:p>
        </w:tc>
        <w:tc>
          <w:tcPr>
            <w:tcW w:w="625" w:type="dxa"/>
            <w:vAlign w:val="bottom"/>
          </w:tcPr>
          <w:p w14:paraId="29CDBB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247312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4B88DB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2ABC9F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2B60D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04300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3B3F8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21F4C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</w:p>
        </w:tc>
        <w:tc>
          <w:tcPr>
            <w:tcW w:w="626" w:type="dxa"/>
            <w:vAlign w:val="bottom"/>
          </w:tcPr>
          <w:p w14:paraId="7504FE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3465B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02773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</w:t>
            </w:r>
          </w:p>
        </w:tc>
        <w:tc>
          <w:tcPr>
            <w:tcW w:w="626" w:type="dxa"/>
            <w:vAlign w:val="bottom"/>
          </w:tcPr>
          <w:p w14:paraId="6CD10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  <w:tc>
          <w:tcPr>
            <w:tcW w:w="626" w:type="dxa"/>
            <w:vAlign w:val="bottom"/>
          </w:tcPr>
          <w:p w14:paraId="6AF739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</w:t>
            </w:r>
          </w:p>
        </w:tc>
      </w:tr>
    </w:tbl>
    <w:p w14:paraId="1C441EC0">
      <w:pPr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3EB0F58C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TRẮC NGHIỆM ĐÚNG SAI</w:t>
      </w:r>
    </w:p>
    <w:p w14:paraId="4D2894A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946"/>
        <w:gridCol w:w="946"/>
        <w:gridCol w:w="946"/>
        <w:gridCol w:w="947"/>
        <w:gridCol w:w="947"/>
        <w:gridCol w:w="947"/>
      </w:tblGrid>
      <w:tr w14:paraId="63F1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2" w:type="dxa"/>
            <w:gridSpan w:val="2"/>
          </w:tcPr>
          <w:p w14:paraId="4F9EB25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Mã 101</w:t>
            </w:r>
          </w:p>
        </w:tc>
        <w:tc>
          <w:tcPr>
            <w:tcW w:w="1892" w:type="dxa"/>
            <w:gridSpan w:val="2"/>
          </w:tcPr>
          <w:p w14:paraId="65A4B9F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Mã 102</w:t>
            </w:r>
          </w:p>
        </w:tc>
        <w:tc>
          <w:tcPr>
            <w:tcW w:w="1893" w:type="dxa"/>
            <w:gridSpan w:val="2"/>
          </w:tcPr>
          <w:p w14:paraId="545F85D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Mã 103</w:t>
            </w:r>
          </w:p>
        </w:tc>
        <w:tc>
          <w:tcPr>
            <w:tcW w:w="1894" w:type="dxa"/>
            <w:gridSpan w:val="2"/>
          </w:tcPr>
          <w:p w14:paraId="02B7178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Mã 104</w:t>
            </w:r>
          </w:p>
        </w:tc>
      </w:tr>
      <w:tr w14:paraId="14E1A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186E5A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 xml:space="preserve">Câu 1 </w:t>
            </w:r>
          </w:p>
        </w:tc>
        <w:tc>
          <w:tcPr>
            <w:tcW w:w="946" w:type="dxa"/>
          </w:tcPr>
          <w:p w14:paraId="7B72D9C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Câu 2</w:t>
            </w:r>
          </w:p>
        </w:tc>
        <w:tc>
          <w:tcPr>
            <w:tcW w:w="946" w:type="dxa"/>
            <w:vAlign w:val="top"/>
          </w:tcPr>
          <w:p w14:paraId="352A1AB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 xml:space="preserve">Câu 1 </w:t>
            </w:r>
          </w:p>
        </w:tc>
        <w:tc>
          <w:tcPr>
            <w:tcW w:w="946" w:type="dxa"/>
            <w:vAlign w:val="top"/>
          </w:tcPr>
          <w:p w14:paraId="39E68A8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Câu 2</w:t>
            </w:r>
          </w:p>
        </w:tc>
        <w:tc>
          <w:tcPr>
            <w:tcW w:w="946" w:type="dxa"/>
            <w:vAlign w:val="top"/>
          </w:tcPr>
          <w:p w14:paraId="243A430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 xml:space="preserve">Câu 1 </w:t>
            </w:r>
          </w:p>
        </w:tc>
        <w:tc>
          <w:tcPr>
            <w:tcW w:w="947" w:type="dxa"/>
            <w:vAlign w:val="top"/>
          </w:tcPr>
          <w:p w14:paraId="411BF4B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Câu 2</w:t>
            </w:r>
          </w:p>
        </w:tc>
        <w:tc>
          <w:tcPr>
            <w:tcW w:w="947" w:type="dxa"/>
            <w:vAlign w:val="top"/>
          </w:tcPr>
          <w:p w14:paraId="2F98C24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 xml:space="preserve">Câu 1 </w:t>
            </w:r>
          </w:p>
        </w:tc>
        <w:tc>
          <w:tcPr>
            <w:tcW w:w="947" w:type="dxa"/>
            <w:vAlign w:val="top"/>
          </w:tcPr>
          <w:p w14:paraId="0B1DC3C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/>
              </w:rPr>
              <w:t>Câu 2</w:t>
            </w:r>
          </w:p>
        </w:tc>
      </w:tr>
      <w:tr w14:paraId="62E2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BF3123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6" w:type="dxa"/>
          </w:tcPr>
          <w:p w14:paraId="381CF09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0EA3272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65FBDC6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4C54956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7" w:type="dxa"/>
          </w:tcPr>
          <w:p w14:paraId="1124C2C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7" w:type="dxa"/>
          </w:tcPr>
          <w:p w14:paraId="3E3BDDC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7" w:type="dxa"/>
          </w:tcPr>
          <w:p w14:paraId="232057C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</w:tr>
      <w:tr w14:paraId="224A8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2B7C61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07ADA0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6" w:type="dxa"/>
          </w:tcPr>
          <w:p w14:paraId="424416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123F9B3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4E992BF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7" w:type="dxa"/>
          </w:tcPr>
          <w:p w14:paraId="019B67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7" w:type="dxa"/>
          </w:tcPr>
          <w:p w14:paraId="08EEBE6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7" w:type="dxa"/>
          </w:tcPr>
          <w:p w14:paraId="40D83B1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</w:tr>
      <w:tr w14:paraId="03B0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09DFEEA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6" w:type="dxa"/>
          </w:tcPr>
          <w:p w14:paraId="147881E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22333F1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6" w:type="dxa"/>
          </w:tcPr>
          <w:p w14:paraId="5DDAF52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6" w:type="dxa"/>
          </w:tcPr>
          <w:p w14:paraId="22AD338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7" w:type="dxa"/>
          </w:tcPr>
          <w:p w14:paraId="7243FB6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7" w:type="dxa"/>
          </w:tcPr>
          <w:p w14:paraId="4BC8FC7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7" w:type="dxa"/>
          </w:tcPr>
          <w:p w14:paraId="10C7401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</w:tr>
      <w:tr w14:paraId="38D5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30F904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6" w:type="dxa"/>
          </w:tcPr>
          <w:p w14:paraId="5785055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 xml:space="preserve">Đ  </w:t>
            </w:r>
          </w:p>
        </w:tc>
        <w:tc>
          <w:tcPr>
            <w:tcW w:w="946" w:type="dxa"/>
          </w:tcPr>
          <w:p w14:paraId="23744BE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6" w:type="dxa"/>
          </w:tcPr>
          <w:p w14:paraId="07C4494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6" w:type="dxa"/>
          </w:tcPr>
          <w:p w14:paraId="5366920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7" w:type="dxa"/>
          </w:tcPr>
          <w:p w14:paraId="7D5EC15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S</w:t>
            </w:r>
          </w:p>
        </w:tc>
        <w:tc>
          <w:tcPr>
            <w:tcW w:w="947" w:type="dxa"/>
          </w:tcPr>
          <w:p w14:paraId="441E2B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  <w:tc>
          <w:tcPr>
            <w:tcW w:w="947" w:type="dxa"/>
          </w:tcPr>
          <w:p w14:paraId="0C7074C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Đ</w:t>
            </w:r>
          </w:p>
        </w:tc>
      </w:tr>
    </w:tbl>
    <w:p w14:paraId="689E8E3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637DF1B2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TỰ LUẬN</w:t>
      </w:r>
    </w:p>
    <w:p w14:paraId="3162450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79CF8D2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MÃ đề 101, 103</w:t>
      </w:r>
    </w:p>
    <w:p w14:paraId="4F3083C5"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Câu 1.</w:t>
      </w:r>
    </w:p>
    <w:p w14:paraId="45F5CB93">
      <w:pPr>
        <w:numPr>
          <w:ilvl w:val="0"/>
          <w:numId w:val="2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Đọc đúng thông số kĩ thuật của tụ điện</w:t>
      </w:r>
    </w:p>
    <w:p w14:paraId="36F84132">
      <w:pPr>
        <w:numPr>
          <w:ilvl w:val="0"/>
          <w:numId w:val="0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- 1000</w:t>
      </w:r>
      <m:oMath>
        <m:r>
          <m:rPr>
            <m:sty m:val="p"/>
          </m:rPr>
          <w:rPr>
            <w:rFonts w:hint="default" w:ascii="Cambria Math" w:hAnsi="Cambria Math" w:cs="Times New Roman"/>
            <w:sz w:val="24"/>
            <w:szCs w:val="24"/>
            <w:lang w:val="en-US"/>
          </w:rPr>
          <m:t>μF</m:t>
        </m:r>
      </m:oMath>
      <w:r>
        <w:rPr>
          <w:rFonts w:hint="default" w:ascii="Times New Roman" w:hAnsi="Times New Roman" w:cs="Times New Roman"/>
          <w:b w:val="0"/>
          <w:bCs w:val="0"/>
          <w:i w:val="0"/>
          <w:sz w:val="24"/>
          <w:szCs w:val="24"/>
          <w:lang w:val="en-US"/>
        </w:rPr>
        <w:t xml:space="preserve">: điện dung của tụ điện                   </w:t>
      </w: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 xml:space="preserve">                                   0,25đ</w:t>
      </w:r>
    </w:p>
    <w:p w14:paraId="2D7E2578">
      <w:pPr>
        <w:numPr>
          <w:ilvl w:val="0"/>
          <w:numId w:val="0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>- 63 V: Điện áp định mức của tụ điện                                              0,25 đ</w:t>
      </w:r>
    </w:p>
    <w:p w14:paraId="74258B1B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>Tính được giá trị điện dung</w:t>
      </w:r>
    </w:p>
    <w:p w14:paraId="20CDC7EA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>X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subscript"/>
          <w:lang w:val="en-US"/>
        </w:rPr>
        <w:t>C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 xml:space="preserve"> =</w:t>
      </w:r>
      <m:oMath>
        <m:f>
          <m:f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2πf.C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den>
        </m:f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vertAlign w:val="baseline"/>
          <w:lang w:val="en-US"/>
        </w:rPr>
        <w:t xml:space="preserve"> = </w:t>
      </w:r>
      <m:oMath>
        <m:f>
          <m:f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2π.50.1000.</m:t>
            </m:r>
            <m:sSup>
              <m:sSup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</m:ctrlPr>
              </m:sSupPr>
              <m:e>
                <m:r>
                  <m:rPr/>
                  <w:rPr>
                    <w:rFonts w:hint="default" w:ascii="Cambria Math" w:hAnsi="Cambria Math" w:cs="Times New Roman"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  <m:t>10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</m:ctrlPr>
              </m:e>
              <m:sup>
                <m:r>
                  <m:rPr/>
                  <w:rPr>
                    <w:rFonts w:hint="default" w:ascii="Cambria Math" w:hAnsi="Cambria Math" w:cs="Times New Roman"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  <m:t>−6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</m:ctrlPr>
              </m:sup>
            </m:sSup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den>
        </m:f>
        <m:r>
          <m:rPr/>
          <w:rPr>
            <w:rFonts w:hint="default" w:ascii="Cambria Math" w:hAnsi="Cambria Math" w:cs="Times New Roman"/>
            <w:color w:val="auto"/>
            <w:sz w:val="24"/>
            <w:szCs w:val="24"/>
            <w:highlight w:val="none"/>
            <w:vertAlign w:val="baseline"/>
            <w:lang w:val="en-US"/>
          </w:rPr>
          <m:t xml:space="preserve"> = 3,18 (</m:t>
        </m:r>
        <m:r>
          <m:rPr>
            <m:sty m:val="p"/>
          </m:rPr>
          <w:rPr>
            <w:rFonts w:hint="default" w:ascii="Cambria Math" w:hAnsi="Cambria Math" w:cs="Times New Roman"/>
            <w:color w:val="auto"/>
            <w:sz w:val="24"/>
            <w:szCs w:val="24"/>
            <w:highlight w:val="none"/>
          </w:rPr>
          <m:t>Ω</m:t>
        </m:r>
        <m:r>
          <m:rPr>
            <m:sty m:val="p"/>
          </m:rPr>
          <w:rPr>
            <w:rFonts w:hint="default" w:ascii="Cambria Math" w:hAnsi="Cambria Math" w:cs="Times New Roman"/>
            <w:color w:val="auto"/>
            <w:sz w:val="24"/>
            <w:szCs w:val="24"/>
            <w:highlight w:val="none"/>
            <w:lang w:val="en-US"/>
          </w:rPr>
          <m:t>)</m:t>
        </m:r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vertAlign w:val="baseline"/>
          <w:lang w:val="en-US"/>
        </w:rPr>
        <w:t xml:space="preserve">                                           0,5 đ</w:t>
      </w:r>
    </w:p>
    <w:p w14:paraId="5AE71A56">
      <w:pPr>
        <w:numPr>
          <w:ilvl w:val="0"/>
          <w:numId w:val="0"/>
        </w:numPr>
        <w:rPr>
          <w:rFonts w:hint="default" w:ascii="Times New Roman" w:hAnsi="Times New Roman" w:cs="Times New Roman"/>
          <w:b/>
          <w:bCs w:val="0"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 w:val="0"/>
          <w:i w:val="0"/>
          <w:sz w:val="24"/>
          <w:szCs w:val="24"/>
          <w:lang w:val="en-US"/>
        </w:rPr>
        <w:t xml:space="preserve"> Câu 2. </w:t>
      </w:r>
    </w:p>
    <w:p w14:paraId="21909868">
      <w:pPr>
        <w:numPr>
          <w:ilvl w:val="0"/>
          <w:numId w:val="3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>Đây là mạch khuếch đại đảo                                                        0,5 đ</w:t>
      </w:r>
    </w:p>
    <w:p w14:paraId="7667F034">
      <w:pPr>
        <w:numPr>
          <w:ilvl w:val="0"/>
          <w:numId w:val="3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/>
        </w:rPr>
        <w:t xml:space="preserve">Hệ số khuếch đại : G = </w:t>
      </w:r>
      <m:oMath>
        <m:f>
          <m:fP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R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2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R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1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den>
        </m:f>
      </m:oMath>
      <w:r>
        <w:rPr>
          <w:rFonts w:hint="default" w:ascii="Times New Roman" w:hAnsi="Times New Roman" w:cs="Times New Roman"/>
          <w:bCs w:val="0"/>
          <w:i w:val="0"/>
          <w:sz w:val="24"/>
          <w:szCs w:val="24"/>
          <w:highlight w:val="none"/>
          <w:lang w:val="en-US"/>
        </w:rPr>
        <w:t xml:space="preserve"> = </w:t>
      </w:r>
      <m:oMath>
        <m:f>
          <m:fP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sz w:val="24"/>
                <w:szCs w:val="24"/>
                <w:highlight w:val="none"/>
                <w:lang w:val="en-US"/>
              </w:rPr>
              <m:t xml:space="preserve"> 10</m:t>
            </m: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Times New Roman"/>
                <w:sz w:val="24"/>
                <w:szCs w:val="24"/>
                <w:highlight w:val="none"/>
                <w:lang w:val="en-US"/>
              </w:rPr>
              <m:t>1</m:t>
            </m: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den>
        </m:f>
      </m:oMath>
      <w:r>
        <w:rPr>
          <w:rFonts w:hint="default" w:ascii="Times New Roman" w:hAnsi="Times New Roman" w:cs="Times New Roman"/>
          <w:bCs w:val="0"/>
          <w:i w:val="0"/>
          <w:sz w:val="24"/>
          <w:szCs w:val="24"/>
          <w:highlight w:val="none"/>
          <w:lang w:val="en-US"/>
        </w:rPr>
        <w:t xml:space="preserve"> =10                                            0,5 đ</w:t>
      </w:r>
    </w:p>
    <w:p w14:paraId="29CD9453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sz w:val="24"/>
          <w:szCs w:val="24"/>
          <w:highlight w:val="none"/>
          <w:lang w:val="en-US"/>
        </w:rPr>
        <w:t xml:space="preserve">Câu 3.(1đ) 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 xml:space="preserve">Các mạch logic tổ hợp bao gồm:                                          </w:t>
      </w:r>
    </w:p>
    <w:p w14:paraId="39EEB1C4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 xml:space="preserve">- Các mạch số học                                        </w:t>
      </w:r>
    </w:p>
    <w:p w14:paraId="6C4CB25C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- Các bộ hợp kênh, phân kênh</w:t>
      </w:r>
    </w:p>
    <w:p w14:paraId="326CB51B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- Các bộ mã hóa, giải mã</w:t>
      </w:r>
    </w:p>
    <w:p w14:paraId="2DB5DD5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- Các mạch so sánh</w:t>
      </w:r>
    </w:p>
    <w:p w14:paraId="7DC664C9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 xml:space="preserve">-Các bộ khóa, điều khiển logic.. </w:t>
      </w:r>
    </w:p>
    <w:p w14:paraId="1AFECEE8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 xml:space="preserve">                            </w:t>
      </w:r>
    </w:p>
    <w:p w14:paraId="1220512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5F8641D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5340EFB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287E2004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4B33148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0485F6E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675736EA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1029248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7B6792E4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33CDF48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5193F03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6BC90D4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26553CB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 w14:paraId="685F256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MÃ đề 102, 104 </w:t>
      </w:r>
    </w:p>
    <w:p w14:paraId="5522BF9B">
      <w:pP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Câu 1.</w:t>
      </w:r>
    </w:p>
    <w:p w14:paraId="0270E651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A) Đọc đúng thông số kĩ thuật của tụ điện</w:t>
      </w:r>
    </w:p>
    <w:p w14:paraId="6353315D">
      <w:pPr>
        <w:numPr>
          <w:ilvl w:val="0"/>
          <w:numId w:val="0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- 1000</w:t>
      </w:r>
      <m:oMath>
        <m:r>
          <m:rPr>
            <m:sty m:val="p"/>
          </m:rPr>
          <w:rPr>
            <w:rFonts w:hint="default" w:ascii="Cambria Math" w:hAnsi="Cambria Math" w:cs="Times New Roman"/>
            <w:sz w:val="24"/>
            <w:szCs w:val="24"/>
            <w:lang w:val="en-US"/>
          </w:rPr>
          <m:t>μF</m:t>
        </m:r>
      </m:oMath>
      <w:r>
        <w:rPr>
          <w:rFonts w:hint="default" w:ascii="Times New Roman" w:hAnsi="Times New Roman" w:cs="Times New Roman"/>
          <w:b w:val="0"/>
          <w:bCs w:val="0"/>
          <w:i w:val="0"/>
          <w:sz w:val="24"/>
          <w:szCs w:val="24"/>
          <w:lang w:val="en-US"/>
        </w:rPr>
        <w:t xml:space="preserve">: điện dung của tụ điện                   </w:t>
      </w: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 xml:space="preserve">                                   0,25đ</w:t>
      </w:r>
    </w:p>
    <w:p w14:paraId="2373C8EF">
      <w:pPr>
        <w:numPr>
          <w:ilvl w:val="0"/>
          <w:numId w:val="0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>- 63 V: Điện áp định mức của tụ điện                                              0,25 đ</w:t>
      </w:r>
    </w:p>
    <w:p w14:paraId="740B7BEE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>B)Tính được giá trị điện dung</w:t>
      </w:r>
    </w:p>
    <w:p w14:paraId="11CA37CD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>X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subscript"/>
          <w:lang w:val="en-US"/>
        </w:rPr>
        <w:t>C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  <w:vertAlign w:val="baseline"/>
          <w:lang w:val="en-US"/>
        </w:rPr>
        <w:t xml:space="preserve"> =</w:t>
      </w:r>
      <m:oMath>
        <m:f>
          <m:f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2πf.C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den>
        </m:f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vertAlign w:val="baseline"/>
          <w:lang w:val="en-US"/>
        </w:rPr>
        <w:t xml:space="preserve"> = </w:t>
      </w:r>
      <m:oMath>
        <m:f>
          <m:fP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1</m:t>
            </m:r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Times New Roman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  <m:t>2π.40.1000.</m:t>
            </m:r>
            <m:sSup>
              <m:sSupP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</m:ctrlPr>
              </m:sSupPr>
              <m:e>
                <m:r>
                  <m:rPr/>
                  <w:rPr>
                    <w:rFonts w:hint="default" w:ascii="Cambria Math" w:hAnsi="Cambria Math" w:cs="Times New Roman"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  <m:t>10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</m:ctrlPr>
              </m:e>
              <m:sup>
                <m:r>
                  <m:rPr/>
                  <w:rPr>
                    <w:rFonts w:hint="default" w:ascii="Cambria Math" w:hAnsi="Cambria Math" w:cs="Times New Roman"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  <m:t>−6</m:t>
                </m:r>
                <m:ctrlPr>
                  <w:rPr>
                    <w:rFonts w:hint="default" w:ascii="Cambria Math" w:hAnsi="Cambria Math" w:cs="Times New Roman"/>
                    <w:i/>
                    <w:color w:val="auto"/>
                    <w:sz w:val="24"/>
                    <w:szCs w:val="24"/>
                    <w:highlight w:val="none"/>
                    <w:vertAlign w:val="baseline"/>
                    <w:lang w:val="en-US"/>
                  </w:rPr>
                </m:ctrlPr>
              </m:sup>
            </m:sSup>
            <m:ctrlPr>
              <w:rPr>
                <w:rFonts w:hint="default" w:ascii="Cambria Math" w:hAnsi="Cambria Math" w:cs="Times New Roman"/>
                <w:i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m:ctrlPr>
          </m:den>
        </m:f>
        <m:r>
          <m:rPr/>
          <w:rPr>
            <w:rFonts w:hint="default" w:ascii="Cambria Math" w:hAnsi="Cambria Math" w:cs="Times New Roman"/>
            <w:color w:val="auto"/>
            <w:sz w:val="24"/>
            <w:szCs w:val="24"/>
            <w:highlight w:val="none"/>
            <w:vertAlign w:val="baseline"/>
            <w:lang w:val="en-US"/>
          </w:rPr>
          <m:t xml:space="preserve"> = 3,98 (</m:t>
        </m:r>
        <m:r>
          <m:rPr>
            <m:sty m:val="p"/>
          </m:rPr>
          <w:rPr>
            <w:rFonts w:hint="default" w:ascii="Cambria Math" w:hAnsi="Cambria Math" w:cs="Times New Roman"/>
            <w:color w:val="auto"/>
            <w:sz w:val="24"/>
            <w:szCs w:val="24"/>
            <w:highlight w:val="none"/>
          </w:rPr>
          <m:t>Ω</m:t>
        </m:r>
        <m:r>
          <m:rPr>
            <m:sty m:val="p"/>
          </m:rPr>
          <w:rPr>
            <w:rFonts w:hint="default" w:ascii="Cambria Math" w:hAnsi="Cambria Math" w:cs="Times New Roman"/>
            <w:color w:val="auto"/>
            <w:sz w:val="24"/>
            <w:szCs w:val="24"/>
            <w:highlight w:val="none"/>
            <w:lang w:val="en-US"/>
          </w:rPr>
          <m:t>)</m:t>
        </m:r>
      </m:oMath>
      <w:r>
        <w:rPr>
          <w:rFonts w:hint="default" w:ascii="Times New Roman" w:hAnsi="Times New Roman" w:cs="Times New Roman"/>
          <w:i w:val="0"/>
          <w:color w:val="auto"/>
          <w:sz w:val="24"/>
          <w:szCs w:val="24"/>
          <w:highlight w:val="none"/>
          <w:vertAlign w:val="baseline"/>
          <w:lang w:val="en-US"/>
        </w:rPr>
        <w:t xml:space="preserve">                                           0,5 đ</w:t>
      </w:r>
    </w:p>
    <w:p w14:paraId="0724C5EA">
      <w:pPr>
        <w:numPr>
          <w:ilvl w:val="0"/>
          <w:numId w:val="0"/>
        </w:numPr>
        <w:rPr>
          <w:rFonts w:hint="default" w:ascii="Times New Roman" w:hAnsi="Times New Roman" w:cs="Times New Roman"/>
          <w:b/>
          <w:bCs w:val="0"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 w:val="0"/>
          <w:i w:val="0"/>
          <w:sz w:val="24"/>
          <w:szCs w:val="24"/>
          <w:lang w:val="en-US"/>
        </w:rPr>
        <w:t xml:space="preserve"> Câu 2. </w:t>
      </w:r>
    </w:p>
    <w:p w14:paraId="17F21180">
      <w:pPr>
        <w:numPr>
          <w:ilvl w:val="0"/>
          <w:numId w:val="0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>A)Đây là mạch khuếch đại không đảo                                              0,5 đ</w:t>
      </w:r>
    </w:p>
    <w:p w14:paraId="4E15AED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/>
        </w:rPr>
        <w:t xml:space="preserve">B)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/>
        </w:rPr>
        <w:t xml:space="preserve">Hệ số khuếch đại : G =1+  </w:t>
      </w:r>
      <m:oMath>
        <m:f>
          <m:fP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R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2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SubPr>
              <m:e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R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e>
              <m:sub>
                <m:r>
                  <m:rPr/>
                  <w:rPr>
                    <w:rFonts w:hint="default" w:ascii="Cambria Math" w:hAnsi="Cambria Math" w:cs="Times New Roman"/>
                    <w:sz w:val="24"/>
                    <w:szCs w:val="24"/>
                    <w:highlight w:val="none"/>
                    <w:lang w:val="en-US"/>
                  </w:rPr>
                  <m:t>1</m:t>
                </m:r>
                <m:ctrlPr>
                  <w:rPr>
                    <w:rFonts w:hint="default" w:ascii="Cambria Math" w:hAnsi="Cambria Math" w:cs="Times New Roman"/>
                    <w:bCs w:val="0"/>
                    <w:i/>
                    <w:sz w:val="24"/>
                    <w:szCs w:val="24"/>
                    <w:highlight w:val="none"/>
                    <w:lang w:val="en-US"/>
                  </w:rPr>
                </m:ctrlPr>
              </m:sub>
            </m:sSub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den>
        </m:f>
      </m:oMath>
      <w:r>
        <w:rPr>
          <w:rFonts w:hint="default" w:ascii="Times New Roman" w:hAnsi="Times New Roman" w:cs="Times New Roman"/>
          <w:bCs w:val="0"/>
          <w:i w:val="0"/>
          <w:sz w:val="24"/>
          <w:szCs w:val="24"/>
          <w:highlight w:val="none"/>
          <w:lang w:val="en-US"/>
        </w:rPr>
        <w:t xml:space="preserve"> =1+ </w:t>
      </w:r>
      <m:oMath>
        <m:f>
          <m:fP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sz w:val="24"/>
                <w:szCs w:val="24"/>
                <w:highlight w:val="none"/>
                <w:lang w:val="en-US"/>
              </w:rPr>
              <m:t xml:space="preserve"> 10</m:t>
            </m: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Times New Roman"/>
                <w:sz w:val="24"/>
                <w:szCs w:val="24"/>
                <w:highlight w:val="none"/>
                <w:lang w:val="en-US"/>
              </w:rPr>
              <m:t>2</m:t>
            </m:r>
            <m:ctrlPr>
              <w:rPr>
                <w:rFonts w:hint="default" w:ascii="Cambria Math" w:hAnsi="Cambria Math" w:cs="Times New Roman"/>
                <w:bCs w:val="0"/>
                <w:i/>
                <w:sz w:val="24"/>
                <w:szCs w:val="24"/>
                <w:highlight w:val="none"/>
                <w:lang w:val="en-US"/>
              </w:rPr>
            </m:ctrlPr>
          </m:den>
        </m:f>
      </m:oMath>
      <w:r>
        <w:rPr>
          <w:rFonts w:hint="default" w:ascii="Times New Roman" w:hAnsi="Times New Roman" w:cs="Times New Roman"/>
          <w:bCs w:val="0"/>
          <w:i w:val="0"/>
          <w:sz w:val="24"/>
          <w:szCs w:val="24"/>
          <w:highlight w:val="none"/>
          <w:lang w:val="en-US"/>
        </w:rPr>
        <w:t xml:space="preserve"> =6                                    0,5 đ</w:t>
      </w:r>
    </w:p>
    <w:p w14:paraId="1EA376BC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i w:val="0"/>
          <w:sz w:val="24"/>
          <w:szCs w:val="24"/>
          <w:highlight w:val="none"/>
          <w:lang w:val="en-US"/>
        </w:rPr>
        <w:t xml:space="preserve">Câu 3.(1đ) 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 xml:space="preserve">Các mạch logic tổ hợp bao gồm:                                          </w:t>
      </w:r>
    </w:p>
    <w:p w14:paraId="3B595104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 xml:space="preserve">- Các mạch số học                                        </w:t>
      </w:r>
    </w:p>
    <w:p w14:paraId="47B1A0E4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- Các bộ hợp kênh, phân kênh</w:t>
      </w:r>
    </w:p>
    <w:p w14:paraId="1A6D00C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- Các bộ mã hóa, giải mã</w:t>
      </w:r>
    </w:p>
    <w:p w14:paraId="354A9D00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- Các mạch so sánh</w:t>
      </w:r>
    </w:p>
    <w:p w14:paraId="05C1AA98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 xml:space="preserve">- Các bộ khóa, điều khiển logic.. </w:t>
      </w:r>
    </w:p>
    <w:p w14:paraId="5EAC543D">
      <w:pPr>
        <w:numPr>
          <w:ilvl w:val="0"/>
          <w:numId w:val="0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 xml:space="preserve">                                                   </w:t>
      </w:r>
    </w:p>
    <w:p w14:paraId="4F68BE63">
      <w:pPr>
        <w:numPr>
          <w:ilvl w:val="0"/>
          <w:numId w:val="0"/>
        </w:numP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Cs/>
          <w:i w:val="0"/>
          <w:sz w:val="24"/>
          <w:szCs w:val="24"/>
          <w:lang w:val="en-US"/>
        </w:rPr>
        <w:t xml:space="preserve">                       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1AF137"/>
    <w:multiLevelType w:val="singleLevel"/>
    <w:tmpl w:val="861AF137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FE7EBFDD"/>
    <w:multiLevelType w:val="singleLevel"/>
    <w:tmpl w:val="FE7EBFDD"/>
    <w:lvl w:ilvl="0" w:tentative="0">
      <w:start w:val="1"/>
      <w:numFmt w:val="upperLetter"/>
      <w:suff w:val="space"/>
      <w:lvlText w:val="%1)"/>
      <w:lvlJc w:val="left"/>
    </w:lvl>
  </w:abstractNum>
  <w:abstractNum w:abstractNumId="2">
    <w:nsid w:val="6F30D7D8"/>
    <w:multiLevelType w:val="singleLevel"/>
    <w:tmpl w:val="6F30D7D8"/>
    <w:lvl w:ilvl="0" w:tentative="0">
      <w:start w:val="1"/>
      <w:numFmt w:val="upp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E0D9C"/>
    <w:rsid w:val="2BA16A9E"/>
    <w:rsid w:val="2DBE05B0"/>
    <w:rsid w:val="3049325F"/>
    <w:rsid w:val="45D8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2025-04-22T15:26:00Z</dcterms:created>
  <dc:creator>Admin</dc:creator>
  <cp:lastModifiedBy>Admin</cp:lastModifiedBy>
  <dcterms:modified xsi:type="dcterms:W3CDTF">2025-04-28T07:53:45Z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10CEFFC22E4A44659316634710344C7C_12</vt:lpwstr>
  </property>
</Properties>
</file>